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354D09" w14:textId="77777777" w:rsidR="005003DC" w:rsidRPr="00DD0B65" w:rsidRDefault="00D443D5" w:rsidP="00DD0B65">
      <w:pPr>
        <w:pStyle w:val="SectionNameTOC"/>
        <w:spacing w:line="240" w:lineRule="atLeast"/>
        <w:jc w:val="center"/>
        <w:rPr>
          <w:rFonts w:ascii="Times New Roman" w:hAnsi="Times New Roman" w:cs="Times New Roman"/>
          <w:i/>
          <w:iCs/>
          <w:w w:val="100"/>
          <w:sz w:val="32"/>
          <w:szCs w:val="32"/>
          <w:u w:val="thick"/>
        </w:rPr>
      </w:pPr>
      <w:r w:rsidRPr="00DD0B65">
        <w:rPr>
          <w:rFonts w:ascii="Times New Roman" w:hAnsi="Times New Roman" w:cs="Times New Roman"/>
          <w:i/>
          <w:iCs/>
          <w:w w:val="100"/>
          <w:sz w:val="32"/>
          <w:szCs w:val="32"/>
          <w:u w:val="thick"/>
        </w:rPr>
        <w:fldChar w:fldCharType="begin"/>
      </w:r>
      <w:r w:rsidR="005003DC" w:rsidRPr="00DD0B65">
        <w:rPr>
          <w:rFonts w:ascii="Times New Roman" w:hAnsi="Times New Roman" w:cs="Times New Roman"/>
          <w:i/>
          <w:iCs/>
          <w:w w:val="100"/>
          <w:sz w:val="32"/>
          <w:szCs w:val="32"/>
          <w:u w:val="thick"/>
        </w:rPr>
        <w:instrText>xe "Example of Pending Rule Notice With No Changes to Text"</w:instrText>
      </w:r>
      <w:r w:rsidRPr="00DD0B65">
        <w:rPr>
          <w:rFonts w:ascii="Times New Roman" w:hAnsi="Times New Roman" w:cs="Times New Roman"/>
          <w:i/>
          <w:iCs/>
          <w:w w:val="100"/>
          <w:sz w:val="32"/>
          <w:szCs w:val="32"/>
          <w:u w:val="thick"/>
        </w:rPr>
        <w:fldChar w:fldCharType="end"/>
      </w:r>
      <w:r w:rsidR="00DD0B65" w:rsidRPr="00DD0B65">
        <w:rPr>
          <w:rFonts w:ascii="Times New Roman" w:hAnsi="Times New Roman" w:cs="Times New Roman"/>
          <w:i/>
          <w:iCs/>
          <w:w w:val="100"/>
          <w:sz w:val="32"/>
          <w:szCs w:val="32"/>
          <w:u w:val="thick"/>
        </w:rPr>
        <w:t xml:space="preserve"> </w:t>
      </w:r>
      <w:r w:rsidR="005003DC" w:rsidRPr="00DD0B65">
        <w:rPr>
          <w:rFonts w:ascii="Times New Roman" w:hAnsi="Times New Roman" w:cs="Times New Roman"/>
          <w:i/>
          <w:iCs/>
          <w:w w:val="100"/>
          <w:sz w:val="32"/>
          <w:szCs w:val="32"/>
          <w:u w:val="thick"/>
        </w:rPr>
        <w:t xml:space="preserve">Pending Rule Notice </w:t>
      </w:r>
      <w:proofErr w:type="gramStart"/>
      <w:r w:rsidR="005003DC" w:rsidRPr="00DD0B65">
        <w:rPr>
          <w:rFonts w:ascii="Times New Roman" w:hAnsi="Times New Roman" w:cs="Times New Roman"/>
          <w:i/>
          <w:iCs/>
          <w:w w:val="100"/>
          <w:sz w:val="32"/>
          <w:szCs w:val="32"/>
          <w:u w:val="thick"/>
        </w:rPr>
        <w:t>With</w:t>
      </w:r>
      <w:proofErr w:type="gramEnd"/>
      <w:r w:rsidR="005003DC" w:rsidRPr="00DD0B65">
        <w:rPr>
          <w:rFonts w:ascii="Times New Roman" w:hAnsi="Times New Roman" w:cs="Times New Roman"/>
          <w:i/>
          <w:iCs/>
          <w:w w:val="100"/>
          <w:sz w:val="32"/>
          <w:szCs w:val="32"/>
          <w:u w:val="thick"/>
        </w:rPr>
        <w:t xml:space="preserve"> No Changes to Text</w:t>
      </w:r>
    </w:p>
    <w:p w14:paraId="7CD92224" w14:textId="77777777" w:rsidR="008317CF" w:rsidRDefault="008317CF">
      <w:pPr>
        <w:pStyle w:val="SectionNameTOC"/>
        <w:spacing w:line="240" w:lineRule="atLeast"/>
        <w:rPr>
          <w:rFonts w:ascii="Arial" w:hAnsi="Arial" w:cs="Arial"/>
          <w:i/>
          <w:iCs/>
          <w:w w:val="100"/>
          <w:sz w:val="24"/>
          <w:szCs w:val="24"/>
          <w:u w:val="thick"/>
        </w:rPr>
      </w:pPr>
    </w:p>
    <w:p w14:paraId="30FFB10C" w14:textId="77777777" w:rsidR="003F1807" w:rsidRPr="00942301" w:rsidRDefault="003F1807" w:rsidP="003F1807">
      <w:pPr>
        <w:pStyle w:val="Center"/>
        <w:spacing w:before="60" w:after="60" w:line="200" w:lineRule="atLeast"/>
        <w:rPr>
          <w:i/>
          <w:w w:val="100"/>
        </w:rPr>
      </w:pPr>
      <w:r>
        <w:rPr>
          <w:w w:val="100"/>
        </w:rPr>
        <w:t>34.06.02</w:t>
      </w:r>
      <w:r w:rsidRPr="005D2F43">
        <w:rPr>
          <w:w w:val="100"/>
        </w:rPr>
        <w:t xml:space="preserve"> - RULES </w:t>
      </w:r>
      <w:r>
        <w:rPr>
          <w:w w:val="100"/>
        </w:rPr>
        <w:t xml:space="preserve">GOVERNING THE ELECTRONIC RECORDING OF </w:t>
      </w:r>
      <w:r>
        <w:rPr>
          <w:w w:val="100"/>
        </w:rPr>
        <w:br/>
        <w:t>PLATS, RECORDS OF SURVEY AND CORNER RECORDS</w:t>
      </w:r>
      <w:r w:rsidRPr="005D2F43">
        <w:rPr>
          <w:w w:val="100"/>
        </w:rPr>
        <w:t xml:space="preserve"> </w:t>
      </w:r>
      <w:r w:rsidRPr="005D2F43">
        <w:rPr>
          <w:w w:val="100"/>
        </w:rPr>
        <w:br/>
      </w:r>
      <w:r w:rsidRPr="005D2F43">
        <w:rPr>
          <w:w w:val="100"/>
        </w:rPr>
        <w:br/>
        <w:t xml:space="preserve">DOCKET NO. </w:t>
      </w:r>
      <w:r>
        <w:rPr>
          <w:w w:val="100"/>
        </w:rPr>
        <w:t>34</w:t>
      </w:r>
      <w:r w:rsidRPr="005D2F43">
        <w:rPr>
          <w:w w:val="100"/>
        </w:rPr>
        <w:t>-</w:t>
      </w:r>
      <w:r>
        <w:rPr>
          <w:w w:val="100"/>
        </w:rPr>
        <w:t>0602</w:t>
      </w:r>
      <w:r w:rsidRPr="005D2F43">
        <w:rPr>
          <w:w w:val="100"/>
        </w:rPr>
        <w:t>-</w:t>
      </w:r>
      <w:r>
        <w:rPr>
          <w:w w:val="100"/>
        </w:rPr>
        <w:t>1801 (NEW CHAPTER)</w:t>
      </w:r>
      <w:r w:rsidRPr="00633019">
        <w:rPr>
          <w:i/>
          <w:iCs/>
          <w:w w:val="100"/>
        </w:rPr>
        <w:t xml:space="preserve"> </w:t>
      </w:r>
    </w:p>
    <w:p w14:paraId="5C37D779" w14:textId="77777777" w:rsidR="005003DC" w:rsidRPr="008317CF" w:rsidRDefault="005003DC" w:rsidP="00F55DBD">
      <w:pPr>
        <w:pStyle w:val="Center"/>
        <w:rPr>
          <w:i/>
          <w:w w:val="100"/>
        </w:rPr>
      </w:pPr>
      <w:r w:rsidRPr="008317CF">
        <w:rPr>
          <w:i/>
          <w:iCs/>
          <w:w w:val="100"/>
          <w:sz w:val="18"/>
          <w:szCs w:val="18"/>
        </w:rPr>
        <w:br/>
      </w:r>
    </w:p>
    <w:p w14:paraId="65522D0C" w14:textId="77777777" w:rsidR="005003DC" w:rsidRDefault="00D443D5">
      <w:pPr>
        <w:pStyle w:val="Body"/>
        <w:jc w:val="center"/>
        <w:rPr>
          <w:rFonts w:ascii="Arial" w:hAnsi="Arial" w:cs="Arial"/>
          <w:b/>
          <w:bCs/>
          <w:w w:val="100"/>
        </w:rPr>
      </w:pPr>
      <w:r>
        <w:rPr>
          <w:rFonts w:ascii="Arial" w:hAnsi="Arial" w:cs="Arial"/>
          <w:b/>
          <w:bCs/>
          <w:w w:val="100"/>
        </w:rPr>
        <w:fldChar w:fldCharType="begin"/>
      </w:r>
      <w:r w:rsidR="005003DC">
        <w:rPr>
          <w:rFonts w:ascii="Arial" w:hAnsi="Arial" w:cs="Arial"/>
          <w:b/>
          <w:bCs/>
          <w:w w:val="100"/>
        </w:rPr>
        <w:instrText>xe "Notice of Pending Rule (No Changes to Text)"</w:instrText>
      </w:r>
      <w:r>
        <w:rPr>
          <w:rFonts w:ascii="Arial" w:hAnsi="Arial" w:cs="Arial"/>
          <w:b/>
          <w:bCs/>
          <w:w w:val="100"/>
        </w:rPr>
        <w:fldChar w:fldCharType="end"/>
      </w:r>
      <w:r w:rsidR="005003DC">
        <w:rPr>
          <w:rFonts w:ascii="Arial" w:hAnsi="Arial" w:cs="Arial"/>
          <w:b/>
          <w:bCs/>
          <w:w w:val="100"/>
        </w:rPr>
        <w:t xml:space="preserve"> NOTICE OF RULEMAKING - ADOPTION OF PENDING RULE</w:t>
      </w:r>
    </w:p>
    <w:p w14:paraId="1C971B60" w14:textId="77777777" w:rsidR="005003DC" w:rsidRDefault="005003DC">
      <w:pPr>
        <w:pStyle w:val="Body"/>
        <w:rPr>
          <w:w w:val="100"/>
        </w:rPr>
      </w:pPr>
    </w:p>
    <w:p w14:paraId="6C01E892" w14:textId="77777777" w:rsidR="005003DC" w:rsidRDefault="005003DC">
      <w:pPr>
        <w:pStyle w:val="Body"/>
        <w:rPr>
          <w:b/>
          <w:bCs/>
          <w:w w:val="100"/>
        </w:rPr>
      </w:pPr>
    </w:p>
    <w:p w14:paraId="204419CF" w14:textId="77777777" w:rsidR="005003DC" w:rsidRDefault="005003DC">
      <w:pPr>
        <w:pStyle w:val="Body"/>
        <w:rPr>
          <w:w w:val="100"/>
        </w:rPr>
      </w:pPr>
      <w:r>
        <w:rPr>
          <w:b/>
          <w:bCs/>
          <w:w w:val="100"/>
        </w:rPr>
        <w:t>EFFECTIVE DATE:</w:t>
      </w:r>
      <w:r>
        <w:rPr>
          <w:w w:val="100"/>
        </w:rPr>
        <w:t xml:space="preserve"> This rule has been adopted by the agency and is now pending review by the </w:t>
      </w:r>
      <w:r w:rsidR="00F55DBD" w:rsidRPr="00F55DBD">
        <w:rPr>
          <w:iCs/>
          <w:w w:val="100"/>
        </w:rPr>
        <w:t>2019</w:t>
      </w:r>
      <w:r w:rsidRPr="00F55DBD">
        <w:rPr>
          <w:w w:val="100"/>
        </w:rPr>
        <w:t xml:space="preserve"> </w:t>
      </w:r>
      <w:r>
        <w:rPr>
          <w:w w:val="100"/>
        </w:rPr>
        <w:t xml:space="preserve">Idaho State Legislature for final approval. The pending rule becomes final and effective </w:t>
      </w:r>
      <w:r w:rsidRPr="00F55DBD">
        <w:rPr>
          <w:w w:val="100"/>
        </w:rPr>
        <w:t>at the conclusion of the legislative session</w:t>
      </w:r>
      <w:r w:rsidR="008B18B5" w:rsidRPr="00F55DBD">
        <w:rPr>
          <w:iCs/>
          <w:w w:val="100"/>
        </w:rPr>
        <w:t>,</w:t>
      </w:r>
      <w:r>
        <w:rPr>
          <w:w w:val="100"/>
        </w:rPr>
        <w:t xml:space="preserve"> unless the rule </w:t>
      </w:r>
      <w:r w:rsidR="00323BFA">
        <w:rPr>
          <w:w w:val="100"/>
        </w:rPr>
        <w:t xml:space="preserve">is </w:t>
      </w:r>
      <w:r w:rsidR="007F2F15">
        <w:rPr>
          <w:w w:val="100"/>
        </w:rPr>
        <w:t>approv</w:t>
      </w:r>
      <w:r w:rsidR="00323BFA">
        <w:rPr>
          <w:w w:val="100"/>
        </w:rPr>
        <w:t>ed</w:t>
      </w:r>
      <w:r w:rsidR="007F2F15">
        <w:rPr>
          <w:w w:val="100"/>
        </w:rPr>
        <w:t xml:space="preserve"> </w:t>
      </w:r>
      <w:r w:rsidR="00323BFA">
        <w:rPr>
          <w:w w:val="100"/>
        </w:rPr>
        <w:t xml:space="preserve">or rejected in part </w:t>
      </w:r>
      <w:r w:rsidR="007F2F15">
        <w:rPr>
          <w:w w:val="100"/>
        </w:rPr>
        <w:t xml:space="preserve">by concurrent resolution </w:t>
      </w:r>
      <w:r w:rsidR="00323BFA">
        <w:rPr>
          <w:w w:val="100"/>
        </w:rPr>
        <w:t>i</w:t>
      </w:r>
      <w:r>
        <w:rPr>
          <w:w w:val="100"/>
        </w:rPr>
        <w:t xml:space="preserve">n accordance with Section 67-5224 and 67-5291, Idaho Code. </w:t>
      </w:r>
      <w:r w:rsidR="00271CE6" w:rsidRPr="00271CE6">
        <w:rPr>
          <w:w w:val="100"/>
        </w:rPr>
        <w:t>If the pending rule is approved</w:t>
      </w:r>
      <w:r w:rsidR="007F2F15">
        <w:rPr>
          <w:w w:val="100"/>
        </w:rPr>
        <w:t xml:space="preserve"> or </w:t>
      </w:r>
      <w:r w:rsidR="00323BFA">
        <w:rPr>
          <w:w w:val="100"/>
        </w:rPr>
        <w:t>rejected in part</w:t>
      </w:r>
      <w:r w:rsidR="00271CE6" w:rsidRPr="00271CE6">
        <w:rPr>
          <w:w w:val="100"/>
        </w:rPr>
        <w:t xml:space="preserve"> by concurrent resolution, the rule becomes final and effective upon adoption of the concurrent resolution or upon the date specified in the concurrent resolution.</w:t>
      </w:r>
    </w:p>
    <w:p w14:paraId="6F9EDBE9" w14:textId="77777777" w:rsidR="00271CE6" w:rsidRDefault="00271CE6">
      <w:pPr>
        <w:pStyle w:val="Body"/>
        <w:rPr>
          <w:w w:val="100"/>
        </w:rPr>
      </w:pPr>
    </w:p>
    <w:p w14:paraId="3C675EF3" w14:textId="77777777" w:rsidR="005003DC" w:rsidRDefault="005003DC">
      <w:pPr>
        <w:pStyle w:val="Body"/>
        <w:rPr>
          <w:w w:val="100"/>
        </w:rPr>
      </w:pPr>
      <w:r>
        <w:rPr>
          <w:b/>
          <w:bCs/>
          <w:w w:val="100"/>
        </w:rPr>
        <w:t>AUTHORITY:</w:t>
      </w:r>
      <w:r>
        <w:rPr>
          <w:w w:val="100"/>
        </w:rPr>
        <w:t xml:space="preserve"> In compliance with Section 67-5224, Idaho Code, notice is hereby given that this agency has adopted a pending rule. </w:t>
      </w:r>
      <w:r w:rsidR="00F55DBD">
        <w:rPr>
          <w:w w:val="100"/>
        </w:rPr>
        <w:t>The action is authorized pursuant to Section 54-1208, Idaho Code</w:t>
      </w:r>
      <w:r>
        <w:rPr>
          <w:w w:val="100"/>
        </w:rPr>
        <w:t>.</w:t>
      </w:r>
    </w:p>
    <w:p w14:paraId="64B259EE" w14:textId="77777777" w:rsidR="005003DC" w:rsidRDefault="005003DC">
      <w:pPr>
        <w:pStyle w:val="Body"/>
        <w:rPr>
          <w:w w:val="100"/>
        </w:rPr>
      </w:pPr>
    </w:p>
    <w:p w14:paraId="2930EE82" w14:textId="77777777" w:rsidR="005003DC" w:rsidRDefault="005003DC">
      <w:pPr>
        <w:pStyle w:val="Body"/>
        <w:rPr>
          <w:w w:val="100"/>
        </w:rPr>
      </w:pPr>
      <w:r>
        <w:rPr>
          <w:b/>
          <w:bCs/>
          <w:w w:val="100"/>
        </w:rPr>
        <w:t>DESCRIPTIVE SUMMARY:</w:t>
      </w:r>
      <w:r>
        <w:rPr>
          <w:w w:val="100"/>
        </w:rPr>
        <w:t xml:space="preserve"> The following is a concise explanatory statement of the reasons for adopting the pending rule and a statement of any change between the text of the proposed rule and the text of the pending rule with an explanation of the reasons for the change.</w:t>
      </w:r>
    </w:p>
    <w:p w14:paraId="553AAC0B" w14:textId="77777777" w:rsidR="005003DC" w:rsidRDefault="005003DC">
      <w:pPr>
        <w:pStyle w:val="Body"/>
        <w:rPr>
          <w:w w:val="100"/>
        </w:rPr>
      </w:pPr>
    </w:p>
    <w:p w14:paraId="46E71263" w14:textId="77777777" w:rsidR="00F55DBD" w:rsidRDefault="00F55DBD" w:rsidP="00F55DBD">
      <w:pPr>
        <w:pStyle w:val="Body"/>
        <w:rPr>
          <w:w w:val="100"/>
        </w:rPr>
      </w:pPr>
      <w:r>
        <w:rPr>
          <w:bCs/>
          <w:iCs/>
          <w:w w:val="100"/>
        </w:rPr>
        <w:t xml:space="preserve">The </w:t>
      </w:r>
      <w:r w:rsidR="003F1807">
        <w:rPr>
          <w:bCs/>
          <w:iCs/>
          <w:w w:val="100"/>
        </w:rPr>
        <w:t>Secretary of State</w:t>
      </w:r>
      <w:r>
        <w:rPr>
          <w:bCs/>
          <w:iCs/>
          <w:w w:val="100"/>
        </w:rPr>
        <w:t xml:space="preserve"> finds that it is in the public interest t</w:t>
      </w:r>
      <w:r w:rsidR="003F1807">
        <w:rPr>
          <w:bCs/>
          <w:iCs/>
          <w:w w:val="100"/>
        </w:rPr>
        <w:t xml:space="preserve">o implement a new chapter describing the process and requirements for electronic recording of plats, records of survey and corner records as the implementation of electronic recording will improve the efficiency of operations for those recording and the counties receiving the documents. </w:t>
      </w:r>
    </w:p>
    <w:p w14:paraId="29B94B7D" w14:textId="77777777" w:rsidR="005003DC" w:rsidRDefault="005003DC">
      <w:pPr>
        <w:pStyle w:val="Body"/>
        <w:rPr>
          <w:w w:val="100"/>
        </w:rPr>
      </w:pPr>
    </w:p>
    <w:p w14:paraId="4491C6FD" w14:textId="77777777" w:rsidR="005003DC" w:rsidRDefault="00B73152">
      <w:pPr>
        <w:pStyle w:val="Body"/>
        <w:rPr>
          <w:w w:val="100"/>
        </w:rPr>
      </w:pPr>
      <w:r w:rsidRPr="00B73152">
        <w:rPr>
          <w:w w:val="100"/>
        </w:rPr>
        <w:t>There are no changes to the pending rule and it is being adopted as originally proposed</w:t>
      </w:r>
      <w:r w:rsidR="005003DC">
        <w:rPr>
          <w:w w:val="100"/>
        </w:rPr>
        <w:t xml:space="preserve">. The complete text of the proposed rule was published in the </w:t>
      </w:r>
      <w:r w:rsidR="00880BC8" w:rsidRPr="00880BC8">
        <w:rPr>
          <w:iCs/>
          <w:w w:val="100"/>
        </w:rPr>
        <w:t>August 1</w:t>
      </w:r>
      <w:r w:rsidR="005003DC">
        <w:rPr>
          <w:i/>
          <w:iCs/>
          <w:w w:val="100"/>
        </w:rPr>
        <w:t xml:space="preserve"> </w:t>
      </w:r>
      <w:r w:rsidR="005003DC">
        <w:rPr>
          <w:w w:val="100"/>
        </w:rPr>
        <w:t>Idaho Administrative Bulletin, Vol.</w:t>
      </w:r>
      <w:r w:rsidR="005003DC" w:rsidRPr="00880BC8">
        <w:rPr>
          <w:w w:val="100"/>
        </w:rPr>
        <w:t xml:space="preserve"> </w:t>
      </w:r>
      <w:r w:rsidR="00880BC8" w:rsidRPr="00880BC8">
        <w:rPr>
          <w:iCs/>
          <w:w w:val="100"/>
        </w:rPr>
        <w:t>18-8</w:t>
      </w:r>
      <w:r w:rsidR="005003DC" w:rsidRPr="00880BC8">
        <w:rPr>
          <w:w w:val="100"/>
        </w:rPr>
        <w:t xml:space="preserve">, pages </w:t>
      </w:r>
      <w:r w:rsidR="0085160D" w:rsidRPr="00880BC8">
        <w:rPr>
          <w:iCs/>
          <w:w w:val="100"/>
        </w:rPr>
        <w:t>144-</w:t>
      </w:r>
      <w:r w:rsidR="00880BC8" w:rsidRPr="00880BC8">
        <w:rPr>
          <w:iCs/>
          <w:w w:val="100"/>
        </w:rPr>
        <w:t>147</w:t>
      </w:r>
      <w:r w:rsidR="00880BC8">
        <w:rPr>
          <w:i/>
          <w:iCs/>
          <w:w w:val="100"/>
        </w:rPr>
        <w:t>.</w:t>
      </w:r>
    </w:p>
    <w:p w14:paraId="278BA3D0" w14:textId="77777777" w:rsidR="005003DC" w:rsidRDefault="005003DC">
      <w:pPr>
        <w:pStyle w:val="Body"/>
        <w:rPr>
          <w:w w:val="100"/>
        </w:rPr>
      </w:pPr>
    </w:p>
    <w:p w14:paraId="33183C7A" w14:textId="77777777" w:rsidR="005003DC" w:rsidRDefault="005003DC">
      <w:pPr>
        <w:pStyle w:val="Body"/>
        <w:rPr>
          <w:rFonts w:ascii="Times New Roman" w:hAnsi="Times New Roman" w:cs="Times New Roman"/>
          <w:w w:val="100"/>
        </w:rPr>
      </w:pPr>
      <w:r>
        <w:rPr>
          <w:rFonts w:ascii="Times New Roman" w:hAnsi="Times New Roman" w:cs="Times New Roman"/>
          <w:b/>
          <w:bCs/>
          <w:w w:val="100"/>
        </w:rPr>
        <w:t>FISCAL IMPACT:</w:t>
      </w:r>
      <w:r>
        <w:rPr>
          <w:b/>
          <w:bCs/>
          <w:w w:val="100"/>
        </w:rPr>
        <w:t xml:space="preserve"> </w:t>
      </w:r>
      <w:r>
        <w:rPr>
          <w:rFonts w:ascii="Times New Roman" w:hAnsi="Times New Roman" w:cs="Times New Roman"/>
          <w:w w:val="100"/>
        </w:rPr>
        <w:t>The following is a specific description, if applicable, of any negative fiscal impact on the state general fund greater than ten thousand dollars ($10,000) during the fiscal year:</w:t>
      </w:r>
    </w:p>
    <w:p w14:paraId="43D4ECF6" w14:textId="77777777" w:rsidR="005003DC" w:rsidRDefault="005003DC">
      <w:pPr>
        <w:pStyle w:val="Body"/>
        <w:rPr>
          <w:w w:val="100"/>
        </w:rPr>
      </w:pPr>
    </w:p>
    <w:p w14:paraId="5A936EA2" w14:textId="77777777" w:rsidR="003F1807" w:rsidRDefault="003F1807" w:rsidP="003F1807">
      <w:pPr>
        <w:pStyle w:val="Body"/>
        <w:rPr>
          <w:b/>
          <w:bCs/>
          <w:i/>
          <w:iCs/>
          <w:w w:val="100"/>
        </w:rPr>
      </w:pPr>
      <w:r>
        <w:rPr>
          <w:bCs/>
          <w:iCs/>
          <w:w w:val="100"/>
        </w:rPr>
        <w:t>There is no fiscal impact to the state of Idaho. The rule change will not increase costs to any state agency or the general funds of the state of Idaho because the rule relates to the method of recording legal documents in a courthouse in a more efficient and cost-effective manner.</w:t>
      </w:r>
    </w:p>
    <w:p w14:paraId="650831D0" w14:textId="77777777" w:rsidR="005003DC" w:rsidRDefault="005003DC">
      <w:pPr>
        <w:pStyle w:val="Body"/>
        <w:rPr>
          <w:w w:val="100"/>
        </w:rPr>
      </w:pPr>
    </w:p>
    <w:p w14:paraId="066BE729" w14:textId="77777777" w:rsidR="005003DC" w:rsidRDefault="005003DC">
      <w:pPr>
        <w:pStyle w:val="Body"/>
        <w:rPr>
          <w:i/>
          <w:iCs/>
          <w:w w:val="100"/>
        </w:rPr>
      </w:pPr>
      <w:r>
        <w:rPr>
          <w:b/>
          <w:bCs/>
          <w:w w:val="100"/>
        </w:rPr>
        <w:t xml:space="preserve">ASSISTANCE ON TECHNICAL QUESTIONS: </w:t>
      </w:r>
      <w:r>
        <w:rPr>
          <w:w w:val="100"/>
        </w:rPr>
        <w:t xml:space="preserve">For assistance on technical questions concerning this pending rule, contact </w:t>
      </w:r>
      <w:r w:rsidR="00880BC8">
        <w:rPr>
          <w:w w:val="100"/>
        </w:rPr>
        <w:t>Tom Judge</w:t>
      </w:r>
      <w:r w:rsidR="00F55DBD">
        <w:rPr>
          <w:w w:val="100"/>
        </w:rPr>
        <w:t xml:space="preserve"> at (208) 373-7210</w:t>
      </w:r>
      <w:r>
        <w:rPr>
          <w:i/>
          <w:iCs/>
          <w:w w:val="100"/>
        </w:rPr>
        <w:t>.</w:t>
      </w:r>
    </w:p>
    <w:p w14:paraId="748FC743" w14:textId="77777777" w:rsidR="005003DC" w:rsidRDefault="005003DC">
      <w:pPr>
        <w:pStyle w:val="Body"/>
        <w:rPr>
          <w:w w:val="100"/>
        </w:rPr>
      </w:pPr>
    </w:p>
    <w:p w14:paraId="4ADC5E75" w14:textId="77777777" w:rsidR="005003DC" w:rsidRDefault="005003DC">
      <w:pPr>
        <w:pStyle w:val="Body"/>
        <w:rPr>
          <w:w w:val="100"/>
        </w:rPr>
      </w:pPr>
    </w:p>
    <w:p w14:paraId="032097EF" w14:textId="77777777" w:rsidR="005003DC" w:rsidRDefault="005003DC">
      <w:pPr>
        <w:pStyle w:val="Body"/>
        <w:rPr>
          <w:i/>
          <w:iCs/>
          <w:w w:val="100"/>
        </w:rPr>
      </w:pPr>
      <w:r>
        <w:rPr>
          <w:w w:val="100"/>
        </w:rPr>
        <w:t xml:space="preserve">DATED this </w:t>
      </w:r>
      <w:r w:rsidR="00B432B9">
        <w:rPr>
          <w:w w:val="100"/>
        </w:rPr>
        <w:t>6</w:t>
      </w:r>
      <w:r w:rsidR="00F55DBD" w:rsidRPr="00F55DBD">
        <w:rPr>
          <w:w w:val="100"/>
          <w:vertAlign w:val="superscript"/>
        </w:rPr>
        <w:t>th</w:t>
      </w:r>
      <w:r w:rsidR="00F55DBD">
        <w:rPr>
          <w:w w:val="100"/>
        </w:rPr>
        <w:t xml:space="preserve"> day of </w:t>
      </w:r>
      <w:proofErr w:type="gramStart"/>
      <w:r w:rsidR="00F55DBD">
        <w:rPr>
          <w:w w:val="100"/>
        </w:rPr>
        <w:t>September,</w:t>
      </w:r>
      <w:proofErr w:type="gramEnd"/>
      <w:r w:rsidR="00F55DBD">
        <w:rPr>
          <w:w w:val="100"/>
        </w:rPr>
        <w:t xml:space="preserve"> 2018</w:t>
      </w:r>
      <w:r>
        <w:rPr>
          <w:i/>
          <w:iCs/>
          <w:w w:val="100"/>
        </w:rPr>
        <w:t>.</w:t>
      </w:r>
    </w:p>
    <w:p w14:paraId="14714EBE" w14:textId="77777777" w:rsidR="005003DC" w:rsidRDefault="005003DC">
      <w:pPr>
        <w:pStyle w:val="Body"/>
        <w:rPr>
          <w:w w:val="100"/>
        </w:rPr>
      </w:pPr>
    </w:p>
    <w:p w14:paraId="59E69B3A" w14:textId="77777777" w:rsidR="005003DC" w:rsidRDefault="005003DC">
      <w:pPr>
        <w:pStyle w:val="Body"/>
        <w:rPr>
          <w:w w:val="100"/>
        </w:rPr>
      </w:pPr>
    </w:p>
    <w:p w14:paraId="7EDDE67E" w14:textId="77777777" w:rsidR="003F1807" w:rsidRPr="00F44C42" w:rsidRDefault="003F1807" w:rsidP="003F1807">
      <w:pPr>
        <w:pStyle w:val="Body"/>
        <w:rPr>
          <w:w w:val="100"/>
        </w:rPr>
      </w:pPr>
      <w:r w:rsidRPr="00F44C42">
        <w:rPr>
          <w:w w:val="100"/>
        </w:rPr>
        <w:t>Chad Houck</w:t>
      </w:r>
    </w:p>
    <w:p w14:paraId="21E07B98" w14:textId="77777777" w:rsidR="003F1807" w:rsidRPr="00F44C42" w:rsidRDefault="003F1807" w:rsidP="003F1807">
      <w:pPr>
        <w:pStyle w:val="Body"/>
        <w:rPr>
          <w:w w:val="100"/>
        </w:rPr>
      </w:pPr>
      <w:r w:rsidRPr="00F44C42">
        <w:rPr>
          <w:w w:val="100"/>
        </w:rPr>
        <w:t>Deputy Secretary of State</w:t>
      </w:r>
    </w:p>
    <w:p w14:paraId="3BF22799" w14:textId="77777777" w:rsidR="003F1807" w:rsidRPr="00F44C42" w:rsidRDefault="003F1807" w:rsidP="003F1807">
      <w:pPr>
        <w:pStyle w:val="Body"/>
        <w:rPr>
          <w:w w:val="100"/>
        </w:rPr>
      </w:pPr>
      <w:r w:rsidRPr="00F44C42">
        <w:rPr>
          <w:w w:val="100"/>
        </w:rPr>
        <w:t>PO Box 83720</w:t>
      </w:r>
    </w:p>
    <w:p w14:paraId="53E5E6F5" w14:textId="77777777" w:rsidR="003F1807" w:rsidRPr="00F44C42" w:rsidRDefault="003F1807" w:rsidP="003F1807">
      <w:pPr>
        <w:pStyle w:val="Body"/>
        <w:rPr>
          <w:w w:val="100"/>
        </w:rPr>
      </w:pPr>
      <w:r w:rsidRPr="00F44C42">
        <w:rPr>
          <w:w w:val="100"/>
        </w:rPr>
        <w:t>Boise, ID  83720-0080</w:t>
      </w:r>
    </w:p>
    <w:p w14:paraId="35DA1EB2" w14:textId="77777777" w:rsidR="003F1807" w:rsidRPr="00F44C42" w:rsidRDefault="003F1807" w:rsidP="003F1807">
      <w:pPr>
        <w:pStyle w:val="Body"/>
        <w:rPr>
          <w:w w:val="100"/>
        </w:rPr>
      </w:pPr>
    </w:p>
    <w:p w14:paraId="0BD85667" w14:textId="77777777" w:rsidR="003F1807" w:rsidRPr="00F44C42" w:rsidRDefault="003F1807" w:rsidP="003F1807">
      <w:pPr>
        <w:pStyle w:val="Body"/>
        <w:rPr>
          <w:w w:val="100"/>
        </w:rPr>
      </w:pPr>
      <w:r w:rsidRPr="00F44C42">
        <w:rPr>
          <w:w w:val="100"/>
        </w:rPr>
        <w:t>Telephone (208) 332-2862</w:t>
      </w:r>
    </w:p>
    <w:p w14:paraId="057768B1" w14:textId="77777777" w:rsidR="003F1807" w:rsidRPr="00F44C42" w:rsidRDefault="003F1807" w:rsidP="003F1807">
      <w:pPr>
        <w:pStyle w:val="Body"/>
        <w:rPr>
          <w:w w:val="100"/>
        </w:rPr>
      </w:pPr>
      <w:r w:rsidRPr="00F44C42">
        <w:rPr>
          <w:w w:val="100"/>
        </w:rPr>
        <w:t>Fax (208) 334-2282</w:t>
      </w:r>
    </w:p>
    <w:p w14:paraId="50F7F56A" w14:textId="77777777" w:rsidR="005003DC" w:rsidRDefault="003F1807" w:rsidP="003F1807">
      <w:pPr>
        <w:pStyle w:val="Body"/>
      </w:pPr>
      <w:r w:rsidRPr="00F44C42">
        <w:rPr>
          <w:w w:val="100"/>
        </w:rPr>
        <w:t>Email chouck</w:t>
      </w:r>
      <w:r>
        <w:rPr>
          <w:w w:val="100"/>
        </w:rPr>
        <w:t>@sos.idaho.gov</w:t>
      </w:r>
    </w:p>
    <w:sectPr w:rsidR="005003DC" w:rsidSect="00693C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A11A" w14:textId="77777777" w:rsidR="00694DC8" w:rsidRDefault="00694DC8">
      <w:r>
        <w:separator/>
      </w:r>
    </w:p>
  </w:endnote>
  <w:endnote w:type="continuationSeparator" w:id="0">
    <w:p w14:paraId="1333350C" w14:textId="77777777" w:rsidR="00694DC8" w:rsidRDefault="0069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Goudy">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CC88" w14:textId="77777777" w:rsidR="000245A7" w:rsidRDefault="00024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B0E7" w14:textId="77777777" w:rsidR="005003DC" w:rsidRDefault="005003DC">
    <w:pPr>
      <w:pStyle w:val="Footer"/>
      <w:tabs>
        <w:tab w:val="clear" w:pos="3600"/>
        <w:tab w:val="clear" w:pos="7200"/>
        <w:tab w:val="center" w:pos="4680"/>
        <w:tab w:val="right" w:pos="9360"/>
      </w:tabs>
      <w:rPr>
        <w:w w:val="100"/>
      </w:rPr>
    </w:pPr>
    <w:r>
      <w:rPr>
        <w:w w:val="100"/>
      </w:rPr>
      <w:t xml:space="preserve">  </w:t>
    </w:r>
    <w:r>
      <w:rPr>
        <w:w w:val="100"/>
      </w:rPr>
      <w:tab/>
    </w:r>
    <w:r>
      <w:rPr>
        <w:rStyle w:val="Bold"/>
        <w:w w:val="100"/>
      </w:rPr>
      <w:t xml:space="preserve">Page </w:t>
    </w:r>
    <w:r w:rsidR="00D443D5">
      <w:rPr>
        <w:rStyle w:val="Bold"/>
        <w:w w:val="100"/>
      </w:rPr>
      <w:fldChar w:fldCharType="begin"/>
    </w:r>
    <w:r>
      <w:rPr>
        <w:rStyle w:val="Bold"/>
        <w:w w:val="100"/>
      </w:rPr>
      <w:instrText xml:space="preserve"> PAGE </w:instrText>
    </w:r>
    <w:r w:rsidR="00D443D5">
      <w:rPr>
        <w:rStyle w:val="Bold"/>
        <w:w w:val="100"/>
      </w:rPr>
      <w:fldChar w:fldCharType="separate"/>
    </w:r>
    <w:r w:rsidR="003F1807">
      <w:rPr>
        <w:rStyle w:val="Bold"/>
        <w:noProof/>
        <w:w w:val="100"/>
      </w:rPr>
      <w:t>2</w:t>
    </w:r>
    <w:r w:rsidR="00D443D5">
      <w:rPr>
        <w:rStyle w:val="Bold"/>
        <w:w w:val="100"/>
      </w:rPr>
      <w:fldChar w:fldCharType="end"/>
    </w:r>
    <w:r>
      <w:rPr>
        <w:w w:val="10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3C9F" w14:textId="77777777" w:rsidR="005003DC" w:rsidRDefault="005003DC">
    <w:pPr>
      <w:pStyle w:val="Footer"/>
      <w:tabs>
        <w:tab w:val="clear" w:pos="3600"/>
        <w:tab w:val="clear" w:pos="7200"/>
        <w:tab w:val="center" w:pos="4680"/>
        <w:tab w:val="right" w:pos="9360"/>
      </w:tabs>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737A5" w14:textId="77777777" w:rsidR="00694DC8" w:rsidRDefault="00694DC8">
      <w:r>
        <w:separator/>
      </w:r>
    </w:p>
  </w:footnote>
  <w:footnote w:type="continuationSeparator" w:id="0">
    <w:p w14:paraId="62A26485" w14:textId="77777777" w:rsidR="00694DC8" w:rsidRDefault="0069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ABA6" w14:textId="77777777" w:rsidR="000245A7" w:rsidRDefault="00024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4E0C" w14:textId="77777777" w:rsidR="005003DC" w:rsidRDefault="005003DC">
    <w:pPr>
      <w:widowControl w:val="0"/>
      <w:autoSpaceDE w:val="0"/>
      <w:autoSpaceDN w:val="0"/>
      <w:adjustRightInd w:val="0"/>
      <w:rPr>
        <w:rFonts w:ascii="Goudy" w:hAnsi="Goud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C754" w14:textId="77777777" w:rsidR="005003DC" w:rsidRDefault="005003DC">
    <w:pPr>
      <w:pStyle w:val="WPNoTag"/>
      <w:widowControl/>
      <w:tabs>
        <w:tab w:val="right" w:pos="1440"/>
      </w:tabs>
      <w:spacing w:before="100" w:after="180" w:line="260" w:lineRule="atLeast"/>
      <w:rPr>
        <w:rFonts w:ascii="Times New Roman" w:hAnsi="Times New Roman" w:cs="Times New Roman"/>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30"/>
    <w:rsid w:val="000245A7"/>
    <w:rsid w:val="00271CE6"/>
    <w:rsid w:val="00323BFA"/>
    <w:rsid w:val="003F1807"/>
    <w:rsid w:val="005003DC"/>
    <w:rsid w:val="00693C91"/>
    <w:rsid w:val="00694DC8"/>
    <w:rsid w:val="006D212B"/>
    <w:rsid w:val="007F2F15"/>
    <w:rsid w:val="007F3D30"/>
    <w:rsid w:val="008317CF"/>
    <w:rsid w:val="008417EE"/>
    <w:rsid w:val="0085160D"/>
    <w:rsid w:val="00855BAA"/>
    <w:rsid w:val="00880BC8"/>
    <w:rsid w:val="008B18B5"/>
    <w:rsid w:val="00B432B9"/>
    <w:rsid w:val="00B73152"/>
    <w:rsid w:val="00C22149"/>
    <w:rsid w:val="00C91098"/>
    <w:rsid w:val="00D443D5"/>
    <w:rsid w:val="00DD0B65"/>
    <w:rsid w:val="00F5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CFEC6F"/>
  <w15:docId w15:val="{08C36DF4-9D2E-4438-850B-77F95E61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3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Tag">
    <w:name w:val="WPNoTag"/>
    <w:rsid w:val="00693C91"/>
    <w:pPr>
      <w:widowControl w:val="0"/>
      <w:suppressAutoHyphens/>
      <w:autoSpaceDE w:val="0"/>
      <w:autoSpaceDN w:val="0"/>
      <w:adjustRightInd w:val="0"/>
    </w:pPr>
    <w:rPr>
      <w:rFonts w:ascii="Courier" w:hAnsi="Courier" w:cs="Courier"/>
      <w:color w:val="000000"/>
      <w:w w:val="0"/>
      <w:sz w:val="24"/>
      <w:szCs w:val="24"/>
    </w:rPr>
  </w:style>
  <w:style w:type="paragraph" w:customStyle="1" w:styleId="IDTOC">
    <w:name w:val="ID TOC"/>
    <w:rsid w:val="00693C91"/>
    <w:pPr>
      <w:tabs>
        <w:tab w:val="left" w:pos="720"/>
        <w:tab w:val="right" w:pos="7200"/>
      </w:tabs>
      <w:suppressAutoHyphens/>
      <w:autoSpaceDE w:val="0"/>
      <w:autoSpaceDN w:val="0"/>
      <w:adjustRightInd w:val="0"/>
      <w:spacing w:before="80" w:after="80" w:line="160" w:lineRule="atLeast"/>
    </w:pPr>
    <w:rPr>
      <w:color w:val="FFFFFF"/>
      <w:w w:val="0"/>
      <w:sz w:val="14"/>
      <w:szCs w:val="14"/>
    </w:rPr>
  </w:style>
  <w:style w:type="paragraph" w:customStyle="1" w:styleId="DocketNumTOC">
    <w:name w:val="DocketNumTOC"/>
    <w:next w:val="CenterTOC"/>
    <w:rsid w:val="00693C91"/>
    <w:pPr>
      <w:keepNext/>
      <w:tabs>
        <w:tab w:val="left" w:pos="720"/>
      </w:tabs>
      <w:suppressAutoHyphens/>
      <w:autoSpaceDE w:val="0"/>
      <w:autoSpaceDN w:val="0"/>
      <w:adjustRightInd w:val="0"/>
      <w:spacing w:before="180" w:after="180" w:line="200" w:lineRule="atLeast"/>
      <w:jc w:val="center"/>
    </w:pPr>
    <w:rPr>
      <w:rFonts w:ascii="Arial" w:hAnsi="Arial" w:cs="Arial"/>
      <w:b/>
      <w:bCs/>
      <w:color w:val="000000"/>
      <w:w w:val="0"/>
    </w:rPr>
  </w:style>
  <w:style w:type="paragraph" w:customStyle="1" w:styleId="SectionNameTOC">
    <w:name w:val="Section Name TOC"/>
    <w:rsid w:val="00693C91"/>
    <w:pPr>
      <w:keepNext/>
      <w:tabs>
        <w:tab w:val="left" w:pos="720"/>
        <w:tab w:val="left" w:pos="1440"/>
        <w:tab w:val="right" w:pos="7200"/>
      </w:tabs>
      <w:suppressAutoHyphens/>
      <w:autoSpaceDE w:val="0"/>
      <w:autoSpaceDN w:val="0"/>
      <w:adjustRightInd w:val="0"/>
      <w:spacing w:line="200" w:lineRule="atLeast"/>
      <w:jc w:val="both"/>
    </w:pPr>
    <w:rPr>
      <w:rFonts w:ascii="Times" w:hAnsi="Times" w:cs="Times"/>
      <w:b/>
      <w:bCs/>
      <w:color w:val="000000"/>
      <w:w w:val="0"/>
    </w:rPr>
  </w:style>
  <w:style w:type="paragraph" w:customStyle="1" w:styleId="IDAPATOC">
    <w:name w:val="IDAPA TOC"/>
    <w:next w:val="Center"/>
    <w:rsid w:val="00693C91"/>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Center">
    <w:name w:val="Center"/>
    <w:next w:val="DocketNumTOC"/>
    <w:rsid w:val="00693C91"/>
    <w:pPr>
      <w:keepNext/>
      <w:tabs>
        <w:tab w:val="left" w:pos="720"/>
      </w:tabs>
      <w:suppressAutoHyphens/>
      <w:autoSpaceDE w:val="0"/>
      <w:autoSpaceDN w:val="0"/>
      <w:adjustRightInd w:val="0"/>
      <w:spacing w:before="80" w:after="80" w:line="180" w:lineRule="atLeast"/>
      <w:jc w:val="center"/>
    </w:pPr>
    <w:rPr>
      <w:rFonts w:ascii="Arial" w:hAnsi="Arial" w:cs="Arial"/>
      <w:b/>
      <w:bCs/>
      <w:color w:val="000000"/>
      <w:w w:val="0"/>
    </w:rPr>
  </w:style>
  <w:style w:type="paragraph" w:customStyle="1" w:styleId="Break">
    <w:name w:val="Break"/>
    <w:next w:val="Section"/>
    <w:rsid w:val="00693C91"/>
    <w:pPr>
      <w:keepNext/>
      <w:tabs>
        <w:tab w:val="left" w:pos="720"/>
      </w:tabs>
      <w:suppressAutoHyphens/>
      <w:autoSpaceDE w:val="0"/>
      <w:autoSpaceDN w:val="0"/>
      <w:adjustRightInd w:val="0"/>
      <w:spacing w:before="160" w:after="160" w:line="220" w:lineRule="atLeast"/>
      <w:jc w:val="center"/>
    </w:pPr>
    <w:rPr>
      <w:rFonts w:ascii="Arial" w:hAnsi="Arial" w:cs="Arial"/>
      <w:b/>
      <w:bCs/>
      <w:i/>
      <w:iCs/>
      <w:color w:val="000000"/>
      <w:w w:val="0"/>
    </w:rPr>
  </w:style>
  <w:style w:type="paragraph" w:customStyle="1" w:styleId="CenterTOC">
    <w:name w:val="CenterTOC"/>
    <w:next w:val="Center"/>
    <w:rsid w:val="00693C91"/>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styleId="Header">
    <w:name w:val="header"/>
    <w:basedOn w:val="Normal"/>
    <w:next w:val="HeaderNext"/>
    <w:rsid w:val="00693C91"/>
    <w:pPr>
      <w:keepNext/>
      <w:widowControl w:val="0"/>
      <w:pBdr>
        <w:top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sz w:val="20"/>
      <w:szCs w:val="20"/>
    </w:rPr>
  </w:style>
  <w:style w:type="paragraph" w:customStyle="1" w:styleId="HeaderNext">
    <w:name w:val="HeaderNext"/>
    <w:rsid w:val="00693C91"/>
    <w:pPr>
      <w:keepNext/>
      <w:widowControl w:val="0"/>
      <w:pBdr>
        <w:bottom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rPr>
  </w:style>
  <w:style w:type="paragraph" w:customStyle="1" w:styleId="Note">
    <w:name w:val="Note"/>
    <w:rsid w:val="00693C91"/>
    <w:pPr>
      <w:suppressAutoHyphens/>
      <w:autoSpaceDE w:val="0"/>
      <w:autoSpaceDN w:val="0"/>
      <w:adjustRightInd w:val="0"/>
      <w:spacing w:line="260" w:lineRule="atLeast"/>
    </w:pPr>
    <w:rPr>
      <w:color w:val="000000"/>
      <w:w w:val="0"/>
      <w:sz w:val="22"/>
      <w:szCs w:val="22"/>
    </w:rPr>
  </w:style>
  <w:style w:type="paragraph" w:customStyle="1" w:styleId="TOCLevel1">
    <w:name w:val="TOC Level 1"/>
    <w:rsid w:val="00693C91"/>
    <w:pPr>
      <w:widowControl w:val="0"/>
      <w:tabs>
        <w:tab w:val="left" w:pos="1860"/>
        <w:tab w:val="right" w:leader="dot" w:pos="7540"/>
      </w:tabs>
      <w:autoSpaceDE w:val="0"/>
      <w:autoSpaceDN w:val="0"/>
      <w:adjustRightInd w:val="0"/>
      <w:spacing w:before="60" w:after="60" w:line="220" w:lineRule="atLeast"/>
    </w:pPr>
    <w:rPr>
      <w:color w:val="000000"/>
      <w:w w:val="0"/>
    </w:rPr>
  </w:style>
  <w:style w:type="paragraph" w:customStyle="1" w:styleId="TOCLevel2">
    <w:name w:val="TOC Level 2"/>
    <w:rsid w:val="00693C91"/>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styleId="Date">
    <w:name w:val="Date"/>
    <w:basedOn w:val="Normal"/>
    <w:next w:val="Normal"/>
    <w:rsid w:val="00693C91"/>
    <w:pPr>
      <w:tabs>
        <w:tab w:val="left" w:pos="720"/>
        <w:tab w:val="left" w:pos="1440"/>
        <w:tab w:val="right" w:pos="7200"/>
      </w:tabs>
      <w:suppressAutoHyphens/>
      <w:autoSpaceDE w:val="0"/>
      <w:autoSpaceDN w:val="0"/>
      <w:adjustRightInd w:val="0"/>
      <w:spacing w:after="100" w:line="240" w:lineRule="atLeast"/>
      <w:jc w:val="right"/>
    </w:pPr>
    <w:rPr>
      <w:color w:val="000000"/>
      <w:w w:val="0"/>
      <w:sz w:val="20"/>
      <w:szCs w:val="20"/>
    </w:rPr>
  </w:style>
  <w:style w:type="paragraph" w:customStyle="1" w:styleId="NoticeTOC">
    <w:name w:val="Notice TOC"/>
    <w:next w:val="Center"/>
    <w:rsid w:val="00693C91"/>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Section">
    <w:name w:val="Section"/>
    <w:next w:val="Body"/>
    <w:rsid w:val="00693C91"/>
    <w:pPr>
      <w:keepNext/>
      <w:tabs>
        <w:tab w:val="left" w:pos="720"/>
      </w:tabs>
      <w:suppressAutoHyphens/>
      <w:autoSpaceDE w:val="0"/>
      <w:autoSpaceDN w:val="0"/>
      <w:adjustRightInd w:val="0"/>
      <w:spacing w:line="240" w:lineRule="atLeast"/>
    </w:pPr>
    <w:rPr>
      <w:rFonts w:ascii="Arial" w:hAnsi="Arial" w:cs="Arial"/>
      <w:color w:val="000000"/>
      <w:w w:val="0"/>
    </w:rPr>
  </w:style>
  <w:style w:type="paragraph" w:customStyle="1" w:styleId="TOCLevel3">
    <w:name w:val="TOC Level 3"/>
    <w:rsid w:val="00693C91"/>
    <w:pPr>
      <w:widowControl w:val="0"/>
      <w:tabs>
        <w:tab w:val="left" w:pos="2160"/>
        <w:tab w:val="right" w:leader="dot" w:pos="7540"/>
      </w:tabs>
      <w:autoSpaceDE w:val="0"/>
      <w:autoSpaceDN w:val="0"/>
      <w:adjustRightInd w:val="0"/>
      <w:spacing w:before="60" w:after="60" w:line="220" w:lineRule="atLeast"/>
      <w:ind w:firstLine="1440"/>
    </w:pPr>
    <w:rPr>
      <w:color w:val="000000"/>
      <w:w w:val="0"/>
    </w:rPr>
  </w:style>
  <w:style w:type="paragraph" w:customStyle="1" w:styleId="TOCLevel4">
    <w:name w:val="TOC Level 4"/>
    <w:rsid w:val="00693C91"/>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customStyle="1" w:styleId="TitleTOC">
    <w:name w:val="Title TOC"/>
    <w:next w:val="DocketNumTOC"/>
    <w:rsid w:val="00693C91"/>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Body">
    <w:name w:val="Body"/>
    <w:rsid w:val="00693C91"/>
    <w:pPr>
      <w:widowControl w:val="0"/>
      <w:tabs>
        <w:tab w:val="left" w:pos="720"/>
        <w:tab w:val="left" w:pos="1440"/>
        <w:tab w:val="right" w:pos="9360"/>
      </w:tabs>
      <w:suppressAutoHyphens/>
      <w:autoSpaceDE w:val="0"/>
      <w:autoSpaceDN w:val="0"/>
      <w:adjustRightInd w:val="0"/>
      <w:spacing w:line="200" w:lineRule="atLeast"/>
      <w:jc w:val="both"/>
    </w:pPr>
    <w:rPr>
      <w:rFonts w:ascii="Times" w:hAnsi="Times" w:cs="Times"/>
      <w:color w:val="000000"/>
      <w:w w:val="0"/>
    </w:rPr>
  </w:style>
  <w:style w:type="paragraph" w:customStyle="1" w:styleId="CellBody-10pt">
    <w:name w:val="CellBody-10pt"/>
    <w:rsid w:val="00693C91"/>
    <w:pPr>
      <w:widowControl w:val="0"/>
      <w:autoSpaceDE w:val="0"/>
      <w:autoSpaceDN w:val="0"/>
      <w:adjustRightInd w:val="0"/>
      <w:spacing w:line="240" w:lineRule="atLeast"/>
    </w:pPr>
    <w:rPr>
      <w:rFonts w:ascii="Arial" w:hAnsi="Arial" w:cs="Arial"/>
      <w:color w:val="000000"/>
      <w:w w:val="0"/>
    </w:rPr>
  </w:style>
  <w:style w:type="paragraph" w:customStyle="1" w:styleId="CellBody-9pt">
    <w:name w:val="CellBody-9pt"/>
    <w:rsid w:val="00693C91"/>
    <w:pPr>
      <w:widowControl w:val="0"/>
      <w:autoSpaceDE w:val="0"/>
      <w:autoSpaceDN w:val="0"/>
      <w:adjustRightInd w:val="0"/>
      <w:spacing w:line="220" w:lineRule="atLeast"/>
    </w:pPr>
    <w:rPr>
      <w:rFonts w:ascii="Arial" w:hAnsi="Arial" w:cs="Arial"/>
      <w:color w:val="000000"/>
      <w:w w:val="0"/>
      <w:sz w:val="18"/>
      <w:szCs w:val="18"/>
    </w:rPr>
  </w:style>
  <w:style w:type="paragraph" w:customStyle="1" w:styleId="CellHeading-10pt">
    <w:name w:val="CellHeading-10pt"/>
    <w:rsid w:val="00693C91"/>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CellHeading-9pt">
    <w:name w:val="CellHeading-9pt"/>
    <w:rsid w:val="00693C91"/>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styleId="Footer">
    <w:name w:val="footer"/>
    <w:basedOn w:val="Normal"/>
    <w:rsid w:val="00693C91"/>
    <w:pPr>
      <w:widowControl w:val="0"/>
      <w:pBdr>
        <w:top w:val="single" w:sz="8" w:space="0" w:color="auto"/>
      </w:pBdr>
      <w:tabs>
        <w:tab w:val="center" w:pos="3600"/>
        <w:tab w:val="right" w:pos="7200"/>
      </w:tabs>
      <w:suppressAutoHyphens/>
      <w:autoSpaceDE w:val="0"/>
      <w:autoSpaceDN w:val="0"/>
      <w:adjustRightInd w:val="0"/>
      <w:spacing w:line="200" w:lineRule="atLeast"/>
    </w:pPr>
    <w:rPr>
      <w:rFonts w:ascii="Arial" w:hAnsi="Arial" w:cs="Arial"/>
      <w:color w:val="000000"/>
      <w:w w:val="0"/>
      <w:sz w:val="18"/>
      <w:szCs w:val="18"/>
    </w:rPr>
  </w:style>
  <w:style w:type="paragraph" w:customStyle="1" w:styleId="Figure">
    <w:name w:val="Figure"/>
    <w:rsid w:val="00693C91"/>
    <w:pPr>
      <w:suppressAutoHyphens/>
      <w:autoSpaceDE w:val="0"/>
      <w:autoSpaceDN w:val="0"/>
      <w:adjustRightInd w:val="0"/>
      <w:spacing w:before="300" w:after="200" w:line="200" w:lineRule="atLeast"/>
      <w:jc w:val="center"/>
    </w:pPr>
    <w:rPr>
      <w:rFonts w:ascii="Arial" w:hAnsi="Arial" w:cs="Arial"/>
      <w:i/>
      <w:iCs/>
      <w:color w:val="000000"/>
      <w:w w:val="0"/>
    </w:rPr>
  </w:style>
  <w:style w:type="paragraph" w:customStyle="1" w:styleId="Table">
    <w:name w:val="Table"/>
    <w:rsid w:val="00693C91"/>
    <w:pPr>
      <w:suppressAutoHyphens/>
      <w:autoSpaceDE w:val="0"/>
      <w:autoSpaceDN w:val="0"/>
      <w:adjustRightInd w:val="0"/>
      <w:spacing w:before="280" w:after="180" w:line="220" w:lineRule="atLeast"/>
      <w:jc w:val="center"/>
    </w:pPr>
    <w:rPr>
      <w:rFonts w:ascii="Arial" w:hAnsi="Arial" w:cs="Arial"/>
      <w:i/>
      <w:iCs/>
      <w:color w:val="000000"/>
      <w:w w:val="0"/>
    </w:rPr>
  </w:style>
  <w:style w:type="paragraph" w:customStyle="1" w:styleId="Bullet">
    <w:name w:val="Bullet"/>
    <w:rsid w:val="00693C91"/>
    <w:pPr>
      <w:tabs>
        <w:tab w:val="left" w:pos="720"/>
      </w:tabs>
      <w:suppressAutoHyphens/>
      <w:autoSpaceDE w:val="0"/>
      <w:autoSpaceDN w:val="0"/>
      <w:adjustRightInd w:val="0"/>
      <w:spacing w:before="100" w:after="160" w:line="240" w:lineRule="atLeast"/>
    </w:pPr>
    <w:rPr>
      <w:color w:val="000000"/>
      <w:w w:val="0"/>
    </w:rPr>
  </w:style>
  <w:style w:type="paragraph" w:customStyle="1" w:styleId="CellBody">
    <w:name w:val="CellBody"/>
    <w:rsid w:val="00693C91"/>
    <w:pPr>
      <w:widowControl w:val="0"/>
      <w:autoSpaceDE w:val="0"/>
      <w:autoSpaceDN w:val="0"/>
      <w:adjustRightInd w:val="0"/>
      <w:spacing w:line="240" w:lineRule="atLeast"/>
    </w:pPr>
    <w:rPr>
      <w:rFonts w:ascii="Arial" w:hAnsi="Arial" w:cs="Arial"/>
      <w:color w:val="000000"/>
      <w:w w:val="0"/>
    </w:rPr>
  </w:style>
  <w:style w:type="paragraph" w:customStyle="1" w:styleId="CellHeading">
    <w:name w:val="CellHeading"/>
    <w:rsid w:val="00693C91"/>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Footnote">
    <w:name w:val="Footnote"/>
    <w:rsid w:val="00693C91"/>
    <w:pPr>
      <w:widowControl w:val="0"/>
      <w:pBdr>
        <w:top w:val="single" w:sz="8" w:space="0" w:color="auto"/>
      </w:pBdr>
      <w:suppressAutoHyphens/>
      <w:autoSpaceDE w:val="0"/>
      <w:autoSpaceDN w:val="0"/>
      <w:adjustRightInd w:val="0"/>
      <w:spacing w:line="240" w:lineRule="atLeast"/>
    </w:pPr>
    <w:rPr>
      <w:color w:val="000000"/>
      <w:w w:val="0"/>
    </w:rPr>
  </w:style>
  <w:style w:type="paragraph" w:customStyle="1" w:styleId="TableFootnote">
    <w:name w:val="TableFootnote"/>
    <w:rsid w:val="00693C91"/>
    <w:pPr>
      <w:widowControl w:val="0"/>
      <w:autoSpaceDE w:val="0"/>
      <w:autoSpaceDN w:val="0"/>
      <w:adjustRightInd w:val="0"/>
      <w:spacing w:line="240" w:lineRule="atLeast"/>
    </w:pPr>
    <w:rPr>
      <w:color w:val="000000"/>
      <w:w w:val="0"/>
    </w:rPr>
  </w:style>
  <w:style w:type="character" w:customStyle="1" w:styleId="EquationVariables">
    <w:name w:val="EquationVariables"/>
    <w:rsid w:val="00693C91"/>
    <w:rPr>
      <w:i/>
      <w:iCs/>
    </w:rPr>
  </w:style>
  <w:style w:type="character" w:customStyle="1" w:styleId="Strikethru">
    <w:name w:val="Strikethru"/>
    <w:rsid w:val="00693C91"/>
    <w:rPr>
      <w:strike/>
      <w:u w:val="none"/>
      <w:vertAlign w:val="baseline"/>
    </w:rPr>
  </w:style>
  <w:style w:type="character" w:customStyle="1" w:styleId="Bold">
    <w:name w:val="Bold"/>
    <w:rsid w:val="00693C91"/>
    <w:rPr>
      <w:b/>
      <w:bCs/>
      <w:vertAlign w:val="baseline"/>
    </w:rPr>
  </w:style>
  <w:style w:type="character" w:customStyle="1" w:styleId="Italics">
    <w:name w:val="Italics"/>
    <w:rsid w:val="00693C91"/>
    <w:rPr>
      <w:i/>
      <w:iCs/>
      <w:vertAlign w:val="baseline"/>
    </w:rPr>
  </w:style>
  <w:style w:type="character" w:customStyle="1" w:styleId="Subscript">
    <w:name w:val="Subscript"/>
    <w:rsid w:val="00693C91"/>
    <w:rPr>
      <w:vertAlign w:val="subscript"/>
    </w:rPr>
  </w:style>
  <w:style w:type="character" w:customStyle="1" w:styleId="Superscript">
    <w:name w:val="Superscript"/>
    <w:rsid w:val="00693C91"/>
    <w:rPr>
      <w:vertAlign w:val="superscript"/>
    </w:rPr>
  </w:style>
  <w:style w:type="character" w:customStyle="1" w:styleId="Symbol">
    <w:name w:val="Symbol"/>
    <w:rsid w:val="00693C91"/>
    <w:rPr>
      <w:rFonts w:ascii="Symbol" w:hAnsi="Symbol" w:cs="Symbol"/>
    </w:rPr>
  </w:style>
  <w:style w:type="character" w:customStyle="1" w:styleId="Underline">
    <w:name w:val="Underline"/>
    <w:rsid w:val="00693C91"/>
    <w:rPr>
      <w:u w:val="thick"/>
      <w:vertAlign w:val="baseline"/>
    </w:rPr>
  </w:style>
  <w:style w:type="character" w:styleId="Emphasis">
    <w:name w:val="Emphasis"/>
    <w:basedOn w:val="DefaultParagraphFont"/>
    <w:qFormat/>
    <w:rsid w:val="00693C91"/>
    <w:rPr>
      <w:rFonts w:ascii="Times New Roman" w:hAnsi="Times New Roman" w:cs="Times New Roman"/>
      <w:b/>
      <w:bCs/>
      <w:i/>
      <w:iCs/>
      <w:color w:val="000000"/>
      <w:spacing w:val="0"/>
      <w:sz w:val="22"/>
      <w:szCs w:val="2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Example of Pending Rule Notice With No Changes to Text</vt:lpstr>
    </vt:vector>
  </TitlesOfParts>
  <Company>Idaho Department of Administration</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Pending Rule Notice With No Changes to Text</dc:title>
  <dc:subject/>
  <dc:creator>ehawley</dc:creator>
  <cp:keywords/>
  <dc:description/>
  <cp:lastModifiedBy>Lisa Mathews</cp:lastModifiedBy>
  <cp:revision>2</cp:revision>
  <dcterms:created xsi:type="dcterms:W3CDTF">2018-09-06T20:42:00Z</dcterms:created>
  <dcterms:modified xsi:type="dcterms:W3CDTF">2018-09-06T20:42:00Z</dcterms:modified>
</cp:coreProperties>
</file>